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rPr>
          <w:sz w:val="22"/>
          <w:szCs w:val="22"/>
        </w:rPr>
      </w:pPr>
      <w:r>
        <w:rPr>
          <w:sz w:val="22"/>
          <w:szCs w:val="22"/>
        </w:rPr>
        <w:t>ДОГОВОР № ___</w:t>
      </w:r>
    </w:p>
    <w:p>
      <w:pPr>
        <w:pStyle w:val="5"/>
        <w:rPr>
          <w:b w:val="0"/>
          <w:sz w:val="22"/>
          <w:szCs w:val="22"/>
        </w:rPr>
      </w:pPr>
    </w:p>
    <w:p>
      <w:pPr>
        <w:pStyle w:val="4"/>
        <w:keepLines/>
        <w:ind w:firstLine="283"/>
        <w:jc w:val="both"/>
        <w:rPr>
          <w:rFonts w:ascii="Arial" w:hAnsi="Arial" w:cs="Arial"/>
          <w:sz w:val="22"/>
          <w:szCs w:val="22"/>
        </w:rPr>
      </w:pPr>
    </w:p>
    <w:p>
      <w:pPr>
        <w:pStyle w:val="4"/>
        <w:keepLines/>
        <w:rPr>
          <w:rFonts w:ascii="Arial" w:hAnsi="Arial" w:cs="Arial"/>
          <w:sz w:val="22"/>
          <w:szCs w:val="22"/>
        </w:rPr>
      </w:pPr>
      <w:r>
        <w:rPr>
          <w:rFonts w:ascii="Arial" w:hAnsi="Arial" w:cs="Arial"/>
          <w:sz w:val="22"/>
          <w:szCs w:val="22"/>
        </w:rPr>
        <w:t>г._________________</w:t>
      </w:r>
      <w:r>
        <w:rPr>
          <w:rFonts w:ascii="Arial" w:hAnsi="Arial" w:cs="Arial"/>
          <w:sz w:val="22"/>
          <w:szCs w:val="22"/>
        </w:rPr>
        <w:tab/>
      </w:r>
      <w:r>
        <w:rPr>
          <w:rFonts w:ascii="Arial" w:hAnsi="Arial" w:cs="Arial"/>
          <w:sz w:val="22"/>
          <w:szCs w:val="22"/>
        </w:rPr>
        <w:t xml:space="preserve">                                                      «___» _______________ 20__г.</w:t>
      </w:r>
    </w:p>
    <w:p>
      <w:pPr>
        <w:pStyle w:val="4"/>
        <w:keepLines/>
        <w:ind w:firstLine="283"/>
        <w:jc w:val="both"/>
        <w:rPr>
          <w:rFonts w:ascii="Arial" w:hAnsi="Arial" w:cs="Arial"/>
          <w:sz w:val="22"/>
          <w:szCs w:val="22"/>
        </w:rPr>
      </w:pPr>
    </w:p>
    <w:p>
      <w:pPr>
        <w:pStyle w:val="2"/>
        <w:spacing w:before="180" w:beforeAutospacing="0" w:after="180" w:afterAutospacing="0"/>
        <w:jc w:val="both"/>
        <w:rPr>
          <w:rFonts w:ascii="Arial" w:hAnsi="Arial" w:cs="Arial"/>
          <w:sz w:val="22"/>
          <w:szCs w:val="22"/>
        </w:rPr>
      </w:pPr>
      <w:r>
        <w:rPr>
          <w:rFonts w:ascii="Arial" w:hAnsi="Arial" w:cs="Arial"/>
          <w:i/>
          <w:iCs/>
          <w:color w:val="1F497D"/>
          <w:sz w:val="22"/>
          <w:szCs w:val="22"/>
          <w:u w:val="single"/>
        </w:rPr>
        <w:t>(Наименование юридического лица, свидетельство о регистрации, дата и номер, кем зарегистрировано</w:t>
      </w:r>
      <w:r>
        <w:rPr>
          <w:rFonts w:ascii="Arial" w:hAnsi="Arial" w:cs="Arial"/>
          <w:i/>
          <w:iCs/>
          <w:color w:val="1F497D"/>
          <w:sz w:val="22"/>
          <w:szCs w:val="22"/>
        </w:rPr>
        <w:t>),</w:t>
      </w:r>
      <w:r>
        <w:rPr>
          <w:rStyle w:val="7"/>
          <w:rFonts w:ascii="Arial" w:hAnsi="Arial" w:cs="Arial"/>
          <w:iCs/>
          <w:color w:val="1F497D"/>
          <w:sz w:val="22"/>
          <w:szCs w:val="22"/>
        </w:rPr>
        <w:t> </w:t>
      </w:r>
      <w:r>
        <w:rPr>
          <w:rFonts w:ascii="Arial" w:hAnsi="Arial" w:cs="Arial"/>
          <w:sz w:val="22"/>
          <w:szCs w:val="22"/>
        </w:rPr>
        <w:t>именуемое в дальнейшем "Хранитель", в лице</w:t>
      </w:r>
      <w:r>
        <w:rPr>
          <w:rStyle w:val="7"/>
          <w:rFonts w:ascii="Arial" w:hAnsi="Arial" w:cs="Arial"/>
          <w:sz w:val="22"/>
          <w:szCs w:val="22"/>
        </w:rPr>
        <w:t> </w:t>
      </w:r>
      <w:r>
        <w:rPr>
          <w:rFonts w:ascii="Arial" w:hAnsi="Arial" w:cs="Arial"/>
          <w:iCs/>
          <w:color w:val="1F497D"/>
          <w:sz w:val="22"/>
          <w:szCs w:val="22"/>
          <w:u w:val="single"/>
        </w:rPr>
        <w:t>(должность, ф.,и.,о. лица, подписывающего договор)</w:t>
      </w:r>
      <w:r>
        <w:rPr>
          <w:rStyle w:val="7"/>
          <w:rFonts w:ascii="Arial" w:hAnsi="Arial" w:cs="Arial"/>
          <w:color w:val="1F497D"/>
          <w:sz w:val="22"/>
          <w:szCs w:val="22"/>
        </w:rPr>
        <w:t xml:space="preserve"> , </w:t>
      </w:r>
      <w:r>
        <w:rPr>
          <w:rFonts w:ascii="Arial" w:hAnsi="Arial" w:cs="Arial"/>
          <w:sz w:val="22"/>
          <w:szCs w:val="22"/>
        </w:rPr>
        <w:t>действующего на основании</w:t>
      </w:r>
      <w:r>
        <w:rPr>
          <w:rStyle w:val="7"/>
          <w:rFonts w:ascii="Arial" w:hAnsi="Arial" w:cs="Arial"/>
          <w:sz w:val="22"/>
          <w:szCs w:val="22"/>
        </w:rPr>
        <w:t> </w:t>
      </w:r>
      <w:r>
        <w:rPr>
          <w:rFonts w:ascii="Arial" w:hAnsi="Arial" w:cs="Arial"/>
          <w:iCs/>
          <w:color w:val="1F497D"/>
          <w:sz w:val="22"/>
          <w:szCs w:val="22"/>
        </w:rPr>
        <w:t>(устава, положения, доверенности N_____ от "_____"__________20___г.)</w:t>
      </w:r>
      <w:r>
        <w:rPr>
          <w:rStyle w:val="7"/>
          <w:rFonts w:ascii="Arial" w:hAnsi="Arial" w:cs="Arial"/>
          <w:sz w:val="22"/>
          <w:szCs w:val="22"/>
        </w:rPr>
        <w:t> </w:t>
      </w:r>
      <w:r>
        <w:rPr>
          <w:rFonts w:ascii="Arial" w:hAnsi="Arial" w:cs="Arial"/>
          <w:sz w:val="22"/>
          <w:szCs w:val="22"/>
        </w:rPr>
        <w:t>и</w:t>
      </w:r>
      <w:r>
        <w:rPr>
          <w:rStyle w:val="7"/>
          <w:rFonts w:ascii="Arial" w:hAnsi="Arial" w:cs="Arial"/>
          <w:sz w:val="22"/>
          <w:szCs w:val="22"/>
        </w:rPr>
        <w:t> </w:t>
      </w:r>
      <w:r>
        <w:rPr>
          <w:rFonts w:ascii="Arial" w:hAnsi="Arial" w:cs="Arial"/>
          <w:i/>
          <w:iCs/>
          <w:color w:val="1F497D"/>
          <w:sz w:val="22"/>
          <w:szCs w:val="22"/>
          <w:u w:val="single"/>
        </w:rPr>
        <w:t>(наименование юридического лица,</w:t>
      </w:r>
      <w:r>
        <w:rPr>
          <w:rStyle w:val="7"/>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Cs/>
          <w:color w:val="1F497D"/>
          <w:sz w:val="22"/>
          <w:szCs w:val="22"/>
          <w:u w:val="single"/>
        </w:rPr>
        <w:t>,</w:t>
      </w:r>
      <w:r>
        <w:rPr>
          <w:rStyle w:val="7"/>
          <w:rFonts w:ascii="Arial" w:hAnsi="Arial" w:cs="Arial"/>
          <w:iCs/>
          <w:color w:val="1F497D"/>
          <w:sz w:val="22"/>
          <w:szCs w:val="22"/>
        </w:rPr>
        <w:t> </w:t>
      </w:r>
      <w:r>
        <w:rPr>
          <w:rFonts w:ascii="Arial" w:hAnsi="Arial" w:cs="Arial"/>
          <w:sz w:val="22"/>
          <w:szCs w:val="22"/>
        </w:rPr>
        <w:t>в лице</w:t>
      </w:r>
      <w:r>
        <w:rPr>
          <w:rStyle w:val="7"/>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"_____"__________20___г.)</w:t>
      </w:r>
      <w:r>
        <w:rPr>
          <w:rStyle w:val="7"/>
          <w:rFonts w:ascii="Arial" w:hAnsi="Arial" w:cs="Arial"/>
          <w:iCs/>
          <w:color w:val="1F497D"/>
          <w:sz w:val="22"/>
          <w:szCs w:val="22"/>
        </w:rPr>
        <w:t xml:space="preserve">, </w:t>
      </w:r>
      <w:r>
        <w:rPr>
          <w:rFonts w:ascii="Arial" w:hAnsi="Arial" w:cs="Arial"/>
          <w:sz w:val="22"/>
          <w:szCs w:val="22"/>
        </w:rPr>
        <w:t>именуемое в дальнейшем "Поклажедатель", заключили настоящий договор о нижеследующем.</w:t>
      </w:r>
    </w:p>
    <w:p>
      <w:pPr>
        <w:pStyle w:val="4"/>
        <w:keepLines/>
        <w:ind w:firstLine="283"/>
        <w:jc w:val="both"/>
        <w:rPr>
          <w:rFonts w:ascii="Arial" w:hAnsi="Arial" w:cs="Arial"/>
          <w:sz w:val="22"/>
          <w:szCs w:val="22"/>
        </w:rPr>
      </w:pPr>
    </w:p>
    <w:p>
      <w:pPr>
        <w:pStyle w:val="6"/>
        <w:rPr>
          <w:sz w:val="22"/>
          <w:szCs w:val="22"/>
        </w:rPr>
      </w:pPr>
      <w:r>
        <w:rPr>
          <w:sz w:val="22"/>
          <w:szCs w:val="22"/>
        </w:rPr>
        <w:t>1. Предмет договора</w:t>
      </w:r>
    </w:p>
    <w:p>
      <w:pPr>
        <w:pStyle w:val="6"/>
        <w:rPr>
          <w:sz w:val="22"/>
          <w:szCs w:val="22"/>
        </w:rPr>
      </w:pPr>
    </w:p>
    <w:p>
      <w:pPr>
        <w:pStyle w:val="4"/>
        <w:keepLines/>
        <w:ind w:firstLine="283"/>
        <w:jc w:val="both"/>
        <w:rPr>
          <w:rFonts w:ascii="Arial" w:hAnsi="Arial" w:cs="Arial"/>
          <w:sz w:val="22"/>
          <w:szCs w:val="22"/>
        </w:rPr>
      </w:pPr>
      <w:r>
        <w:rPr>
          <w:rFonts w:ascii="Arial" w:hAnsi="Arial" w:cs="Arial"/>
          <w:sz w:val="22"/>
          <w:szCs w:val="22"/>
        </w:rPr>
        <w:t>1.1. Хранитель обязуется на условиях, установленных настоящим договором, за ежемесячную оплату принимать и хранить передаваемые ему Поклажедателем товары и возвращать их по требованию Поклажедателю.</w:t>
      </w:r>
    </w:p>
    <w:p>
      <w:pPr>
        <w:pStyle w:val="4"/>
        <w:keepLines/>
        <w:ind w:firstLine="283"/>
        <w:jc w:val="both"/>
        <w:rPr>
          <w:rFonts w:ascii="Arial" w:hAnsi="Arial" w:cs="Arial"/>
          <w:sz w:val="22"/>
          <w:szCs w:val="22"/>
        </w:rPr>
      </w:pPr>
      <w:r>
        <w:rPr>
          <w:rFonts w:ascii="Arial" w:hAnsi="Arial" w:cs="Arial"/>
          <w:sz w:val="22"/>
          <w:szCs w:val="22"/>
        </w:rPr>
        <w:t>1.2. Наименование, количество, качество и стоимость товаров, передаваемых на хранение, определяются в соответствии с Приложением 1, которое является неотъемлемой частью настоящего договора.</w:t>
      </w:r>
    </w:p>
    <w:p>
      <w:pPr>
        <w:pStyle w:val="4"/>
        <w:keepLines/>
        <w:ind w:firstLine="283"/>
        <w:jc w:val="both"/>
        <w:rPr>
          <w:rFonts w:ascii="Arial" w:hAnsi="Arial" w:cs="Arial"/>
          <w:sz w:val="22"/>
          <w:szCs w:val="22"/>
        </w:rPr>
      </w:pPr>
    </w:p>
    <w:p>
      <w:pPr>
        <w:pStyle w:val="6"/>
        <w:rPr>
          <w:sz w:val="22"/>
          <w:szCs w:val="22"/>
        </w:rPr>
      </w:pPr>
      <w:r>
        <w:rPr>
          <w:sz w:val="22"/>
          <w:szCs w:val="22"/>
        </w:rPr>
        <w:t xml:space="preserve">  2. Права и обязанности Сторон </w:t>
      </w:r>
    </w:p>
    <w:p>
      <w:pPr>
        <w:pStyle w:val="4"/>
        <w:keepLines/>
        <w:ind w:firstLine="283"/>
        <w:jc w:val="both"/>
        <w:rPr>
          <w:rFonts w:ascii="Arial" w:hAnsi="Arial" w:cs="Arial"/>
          <w:b/>
          <w:sz w:val="22"/>
          <w:szCs w:val="22"/>
        </w:rPr>
      </w:pPr>
    </w:p>
    <w:p>
      <w:pPr>
        <w:pStyle w:val="4"/>
        <w:keepLines/>
        <w:ind w:firstLine="283"/>
        <w:jc w:val="both"/>
        <w:rPr>
          <w:rFonts w:ascii="Arial" w:hAnsi="Arial" w:cs="Arial"/>
          <w:b/>
          <w:sz w:val="22"/>
          <w:szCs w:val="22"/>
        </w:rPr>
      </w:pPr>
      <w:r>
        <w:rPr>
          <w:rFonts w:ascii="Arial" w:hAnsi="Arial" w:cs="Arial"/>
          <w:b/>
          <w:sz w:val="22"/>
          <w:szCs w:val="22"/>
        </w:rPr>
        <w:t>2.1. Хранитель:</w:t>
      </w:r>
    </w:p>
    <w:p>
      <w:pPr>
        <w:pStyle w:val="4"/>
        <w:keepLines/>
        <w:ind w:firstLine="283"/>
        <w:jc w:val="both"/>
        <w:rPr>
          <w:rFonts w:ascii="Arial" w:hAnsi="Arial" w:cs="Arial"/>
          <w:sz w:val="22"/>
          <w:szCs w:val="22"/>
        </w:rPr>
      </w:pPr>
      <w:r>
        <w:rPr>
          <w:rFonts w:ascii="Arial" w:hAnsi="Arial" w:cs="Arial"/>
          <w:sz w:val="22"/>
          <w:szCs w:val="22"/>
        </w:rPr>
        <w:t xml:space="preserve">2.1.1. Хранитель принимает от Поклажедателя товар на хранение в течение ____  дней с даты подписания настоящего договора. </w:t>
      </w:r>
    </w:p>
    <w:p>
      <w:pPr>
        <w:pStyle w:val="4"/>
        <w:keepLines/>
        <w:ind w:firstLine="283"/>
        <w:jc w:val="both"/>
        <w:rPr>
          <w:rFonts w:ascii="Arial" w:hAnsi="Arial" w:cs="Arial"/>
          <w:sz w:val="22"/>
          <w:szCs w:val="22"/>
        </w:rPr>
      </w:pPr>
      <w:r>
        <w:rPr>
          <w:rFonts w:ascii="Arial" w:hAnsi="Arial" w:cs="Arial"/>
          <w:sz w:val="22"/>
          <w:szCs w:val="22"/>
        </w:rPr>
        <w:t>2.1.2. Хранитель принимает товар на хранение и выдает его на складе, находящемся по адресу: </w:t>
      </w:r>
      <w:r>
        <w:rPr>
          <w:rFonts w:ascii="Arial" w:hAnsi="Arial" w:cs="Arial"/>
          <w:i/>
          <w:color w:val="1F497D"/>
          <w:sz w:val="22"/>
          <w:szCs w:val="22"/>
        </w:rPr>
        <w:t>_________________________</w:t>
      </w:r>
      <w:r>
        <w:rPr>
          <w:rFonts w:ascii="Arial" w:hAnsi="Arial" w:cs="Arial"/>
          <w:i/>
          <w:color w:val="1F497D"/>
          <w:sz w:val="22"/>
          <w:szCs w:val="22"/>
          <w:u w:val="single"/>
        </w:rPr>
        <w:t>(указать адрес)________________________________________________________.</w:t>
      </w:r>
    </w:p>
    <w:p>
      <w:pPr>
        <w:pStyle w:val="4"/>
        <w:keepLines/>
        <w:ind w:firstLine="283"/>
        <w:jc w:val="both"/>
        <w:rPr>
          <w:rFonts w:ascii="Arial" w:hAnsi="Arial" w:cs="Arial"/>
          <w:sz w:val="22"/>
          <w:szCs w:val="22"/>
        </w:rPr>
      </w:pPr>
      <w:r>
        <w:rPr>
          <w:rFonts w:ascii="Arial" w:hAnsi="Arial" w:cs="Arial"/>
          <w:sz w:val="22"/>
          <w:szCs w:val="22"/>
        </w:rPr>
        <w:t xml:space="preserve">На данном складе Хранитель обязан принимать товар на хранение и выдавать его в следующие дни и часы: </w:t>
      </w:r>
      <w:r>
        <w:rPr>
          <w:rFonts w:ascii="Arial" w:hAnsi="Arial" w:cs="Arial"/>
          <w:color w:val="1F497D"/>
          <w:sz w:val="22"/>
          <w:szCs w:val="22"/>
        </w:rPr>
        <w:t>___________________________________________________________________________.</w:t>
      </w:r>
    </w:p>
    <w:p>
      <w:pPr>
        <w:pStyle w:val="4"/>
        <w:keepLines/>
        <w:ind w:firstLine="283"/>
        <w:jc w:val="both"/>
        <w:rPr>
          <w:rFonts w:ascii="Arial" w:hAnsi="Arial" w:cs="Arial"/>
          <w:sz w:val="22"/>
          <w:szCs w:val="22"/>
        </w:rPr>
      </w:pPr>
      <w:r>
        <w:rPr>
          <w:rFonts w:ascii="Arial" w:hAnsi="Arial" w:cs="Arial"/>
          <w:sz w:val="22"/>
          <w:szCs w:val="22"/>
        </w:rPr>
        <w:t>2.1.3. Хранитель обеспечивает на складе следующие условия хранения:</w:t>
      </w:r>
    </w:p>
    <w:p>
      <w:pPr>
        <w:pStyle w:val="4"/>
        <w:keepLines/>
        <w:ind w:firstLine="283"/>
        <w:jc w:val="both"/>
        <w:rPr>
          <w:rFonts w:ascii="Arial" w:hAnsi="Arial" w:cs="Arial"/>
          <w:color w:val="1F497D"/>
          <w:sz w:val="22"/>
          <w:szCs w:val="22"/>
        </w:rPr>
      </w:pPr>
      <w:r>
        <w:rPr>
          <w:rFonts w:ascii="Arial" w:hAnsi="Arial" w:cs="Arial"/>
          <w:i/>
          <w:color w:val="1F497D"/>
          <w:sz w:val="22"/>
          <w:szCs w:val="22"/>
          <w:u w:val="single"/>
        </w:rPr>
        <w:t>(указать условия хранения)</w:t>
      </w:r>
      <w:r>
        <w:rPr>
          <w:rFonts w:ascii="Arial" w:hAnsi="Arial" w:cs="Arial"/>
          <w:color w:val="1F497D"/>
          <w:sz w:val="22"/>
          <w:szCs w:val="22"/>
        </w:rPr>
        <w:t>__________________________________________________</w:t>
      </w:r>
    </w:p>
    <w:p>
      <w:pPr>
        <w:pStyle w:val="4"/>
        <w:keepLines/>
        <w:ind w:firstLine="283"/>
        <w:jc w:val="both"/>
        <w:rPr>
          <w:rFonts w:ascii="Arial" w:hAnsi="Arial" w:cs="Arial"/>
          <w:sz w:val="22"/>
          <w:szCs w:val="22"/>
        </w:rPr>
      </w:pPr>
      <w:r>
        <w:rPr>
          <w:rFonts w:ascii="Arial" w:hAnsi="Arial" w:cs="Arial"/>
          <w:sz w:val="22"/>
          <w:szCs w:val="22"/>
        </w:rPr>
        <w:t>2.1.4. Для того чтобы обеспечить сохранность переданных на хранение товаров Хранитель обязан принять все меры, предусмотренные законом, нормативными актами, настоящим договором, а также все меры, соответствующие обычаям делового оборота и существу обязательства по хранению, в том числе свойствам переданного на хранение товара.</w:t>
      </w:r>
    </w:p>
    <w:p>
      <w:pPr>
        <w:pStyle w:val="4"/>
        <w:keepLines/>
        <w:ind w:firstLine="283"/>
        <w:jc w:val="both"/>
        <w:rPr>
          <w:rFonts w:ascii="Arial" w:hAnsi="Arial" w:cs="Arial"/>
          <w:sz w:val="22"/>
          <w:szCs w:val="22"/>
        </w:rPr>
      </w:pPr>
      <w:r>
        <w:rPr>
          <w:rFonts w:ascii="Arial" w:hAnsi="Arial" w:cs="Arial"/>
          <w:sz w:val="22"/>
          <w:szCs w:val="22"/>
        </w:rPr>
        <w:t>2.1.5. Хранитель при приеме товара на хранение в присутствии представителя Поклажедателя за свой счет производит осмотр товаров и определяет их количество, внешнее состояние.</w:t>
      </w:r>
    </w:p>
    <w:p>
      <w:pPr>
        <w:pStyle w:val="4"/>
        <w:keepLines/>
        <w:ind w:firstLine="283"/>
        <w:jc w:val="both"/>
        <w:rPr>
          <w:rFonts w:ascii="Arial" w:hAnsi="Arial" w:cs="Arial"/>
          <w:sz w:val="22"/>
          <w:szCs w:val="22"/>
        </w:rPr>
      </w:pPr>
      <w:r>
        <w:rPr>
          <w:rFonts w:ascii="Arial" w:hAnsi="Arial" w:cs="Arial"/>
          <w:sz w:val="22"/>
          <w:szCs w:val="22"/>
        </w:rPr>
        <w:t>По окончании осмотра товаров Хранитель выдает Поклажедателю простое складское свидетельство на предъявителя, в котором указывается:</w:t>
      </w:r>
    </w:p>
    <w:p>
      <w:pPr>
        <w:pStyle w:val="4"/>
        <w:keepLines/>
        <w:ind w:firstLine="283"/>
        <w:jc w:val="both"/>
        <w:rPr>
          <w:rFonts w:ascii="Arial" w:hAnsi="Arial" w:cs="Arial"/>
          <w:sz w:val="22"/>
          <w:szCs w:val="22"/>
        </w:rPr>
      </w:pPr>
      <w:r>
        <w:rPr>
          <w:rFonts w:ascii="Arial" w:hAnsi="Arial" w:cs="Arial"/>
          <w:sz w:val="22"/>
          <w:szCs w:val="22"/>
        </w:rPr>
        <w:t>1) наименование, место нахождения и принадлежность товарного склада, принявшего товар на хранение;</w:t>
      </w:r>
    </w:p>
    <w:p>
      <w:pPr>
        <w:pStyle w:val="4"/>
        <w:keepLines/>
        <w:ind w:firstLine="283"/>
        <w:jc w:val="both"/>
        <w:rPr>
          <w:rFonts w:ascii="Arial" w:hAnsi="Arial" w:cs="Arial"/>
          <w:sz w:val="22"/>
          <w:szCs w:val="22"/>
        </w:rPr>
      </w:pPr>
      <w:r>
        <w:rPr>
          <w:rFonts w:ascii="Arial" w:hAnsi="Arial" w:cs="Arial"/>
          <w:sz w:val="22"/>
          <w:szCs w:val="22"/>
        </w:rPr>
        <w:t>2) текущий номер простого складского свидетельства по реестру склада;</w:t>
      </w:r>
    </w:p>
    <w:p>
      <w:pPr>
        <w:pStyle w:val="4"/>
        <w:keepLines/>
        <w:ind w:firstLine="283"/>
        <w:jc w:val="both"/>
        <w:rPr>
          <w:rFonts w:ascii="Arial" w:hAnsi="Arial" w:cs="Arial"/>
          <w:sz w:val="22"/>
          <w:szCs w:val="22"/>
        </w:rPr>
      </w:pPr>
      <w:r>
        <w:rPr>
          <w:rFonts w:ascii="Arial" w:hAnsi="Arial" w:cs="Arial"/>
          <w:sz w:val="22"/>
          <w:szCs w:val="22"/>
        </w:rPr>
        <w:t>3) лицо, от которого принят товар на хранение, а также место нахождения Поклажедателя;</w:t>
      </w:r>
    </w:p>
    <w:p>
      <w:pPr>
        <w:pStyle w:val="4"/>
        <w:keepLines/>
        <w:ind w:firstLine="283"/>
        <w:jc w:val="both"/>
        <w:rPr>
          <w:rFonts w:ascii="Arial" w:hAnsi="Arial" w:cs="Arial"/>
          <w:sz w:val="22"/>
          <w:szCs w:val="22"/>
        </w:rPr>
      </w:pPr>
      <w:r>
        <w:rPr>
          <w:rFonts w:ascii="Arial" w:hAnsi="Arial" w:cs="Arial"/>
          <w:sz w:val="22"/>
          <w:szCs w:val="22"/>
        </w:rPr>
        <w:t>4) наименование и количество принятого на хранение товара – число единиц и (или) товарных мест и (или) мера (вес, объем) товара;</w:t>
      </w:r>
    </w:p>
    <w:p>
      <w:pPr>
        <w:pStyle w:val="4"/>
        <w:keepLines/>
        <w:ind w:firstLine="283"/>
        <w:jc w:val="both"/>
        <w:rPr>
          <w:rFonts w:ascii="Arial" w:hAnsi="Arial" w:cs="Arial"/>
          <w:sz w:val="22"/>
          <w:szCs w:val="22"/>
        </w:rPr>
      </w:pPr>
      <w:r>
        <w:rPr>
          <w:rFonts w:ascii="Arial" w:hAnsi="Arial" w:cs="Arial"/>
          <w:sz w:val="22"/>
          <w:szCs w:val="22"/>
        </w:rPr>
        <w:t>5) срок, на который товар принят на хранение, если такой срок устанавливается Поклажедателем, либо указание, что товар принят на хранение до востребования;</w:t>
      </w:r>
    </w:p>
    <w:p>
      <w:pPr>
        <w:pStyle w:val="4"/>
        <w:keepLines/>
        <w:ind w:firstLine="283"/>
        <w:jc w:val="both"/>
        <w:rPr>
          <w:rFonts w:ascii="Arial" w:hAnsi="Arial" w:cs="Arial"/>
          <w:sz w:val="22"/>
          <w:szCs w:val="22"/>
        </w:rPr>
      </w:pPr>
      <w:r>
        <w:rPr>
          <w:rFonts w:ascii="Arial" w:hAnsi="Arial" w:cs="Arial"/>
          <w:sz w:val="22"/>
          <w:szCs w:val="22"/>
        </w:rPr>
        <w:t>6) дата выдачи простого складского свидетельства;</w:t>
      </w:r>
    </w:p>
    <w:p>
      <w:pPr>
        <w:pStyle w:val="4"/>
        <w:keepLines/>
        <w:ind w:firstLine="283"/>
        <w:jc w:val="both"/>
        <w:rPr>
          <w:rFonts w:ascii="Arial" w:hAnsi="Arial" w:cs="Arial"/>
          <w:sz w:val="22"/>
          <w:szCs w:val="22"/>
        </w:rPr>
      </w:pPr>
      <w:r>
        <w:rPr>
          <w:rFonts w:ascii="Arial" w:hAnsi="Arial" w:cs="Arial"/>
          <w:sz w:val="22"/>
          <w:szCs w:val="22"/>
        </w:rPr>
        <w:t>7) стоимость товара, переданного на хранение (на основании представленных Поклажедателем документов (накладных, счетов, других документов);</w:t>
      </w:r>
    </w:p>
    <w:p>
      <w:pPr>
        <w:pStyle w:val="4"/>
        <w:keepLines/>
        <w:ind w:firstLine="283"/>
        <w:jc w:val="both"/>
        <w:rPr>
          <w:rFonts w:ascii="Arial" w:hAnsi="Arial" w:cs="Arial"/>
          <w:sz w:val="22"/>
          <w:szCs w:val="22"/>
        </w:rPr>
      </w:pPr>
      <w:r>
        <w:rPr>
          <w:rFonts w:ascii="Arial" w:hAnsi="Arial" w:cs="Arial"/>
          <w:sz w:val="22"/>
          <w:szCs w:val="22"/>
        </w:rPr>
        <w:t>8) тарифы и порядок оплаты хранения;</w:t>
      </w:r>
    </w:p>
    <w:p>
      <w:pPr>
        <w:pStyle w:val="4"/>
        <w:keepLines/>
        <w:ind w:firstLine="283"/>
        <w:jc w:val="both"/>
        <w:rPr>
          <w:rFonts w:ascii="Arial" w:hAnsi="Arial" w:cs="Arial"/>
          <w:sz w:val="22"/>
          <w:szCs w:val="22"/>
        </w:rPr>
      </w:pPr>
      <w:r>
        <w:rPr>
          <w:rFonts w:ascii="Arial" w:hAnsi="Arial" w:cs="Arial"/>
          <w:sz w:val="22"/>
          <w:szCs w:val="22"/>
        </w:rPr>
        <w:t>9) печать и подпись уполномоченного лица Хранителя.</w:t>
      </w:r>
    </w:p>
    <w:p>
      <w:pPr>
        <w:pStyle w:val="4"/>
        <w:keepLines/>
        <w:ind w:firstLine="283"/>
        <w:jc w:val="both"/>
        <w:rPr>
          <w:rFonts w:ascii="Arial" w:hAnsi="Arial" w:cs="Arial"/>
          <w:sz w:val="22"/>
          <w:szCs w:val="22"/>
        </w:rPr>
      </w:pPr>
      <w:r>
        <w:rPr>
          <w:rFonts w:ascii="Arial" w:hAnsi="Arial" w:cs="Arial"/>
          <w:sz w:val="22"/>
          <w:szCs w:val="22"/>
        </w:rPr>
        <w:t>Выдача простого складского свидетельства означает проведение Хранителем всех действий по приему товара на хранение, включая проверку количества и внешнего состояния товара.</w:t>
      </w:r>
    </w:p>
    <w:p>
      <w:pPr>
        <w:pStyle w:val="4"/>
        <w:keepLines/>
        <w:ind w:firstLine="283"/>
        <w:jc w:val="both"/>
        <w:rPr>
          <w:rFonts w:ascii="Arial" w:hAnsi="Arial" w:cs="Arial"/>
          <w:sz w:val="22"/>
          <w:szCs w:val="22"/>
        </w:rPr>
      </w:pPr>
      <w:r>
        <w:rPr>
          <w:rFonts w:ascii="Arial" w:hAnsi="Arial" w:cs="Arial"/>
          <w:sz w:val="22"/>
          <w:szCs w:val="22"/>
        </w:rPr>
        <w:t>2.1.6. Хранитель выдает переданные Поклажедателем на хранение товары на основании простого складского свидетельства.</w:t>
      </w:r>
    </w:p>
    <w:p>
      <w:pPr>
        <w:pStyle w:val="4"/>
        <w:keepLines/>
        <w:ind w:firstLine="283"/>
        <w:jc w:val="both"/>
        <w:rPr>
          <w:rFonts w:ascii="Arial" w:hAnsi="Arial" w:cs="Arial"/>
          <w:sz w:val="22"/>
          <w:szCs w:val="22"/>
        </w:rPr>
      </w:pPr>
      <w:r>
        <w:rPr>
          <w:rFonts w:ascii="Arial" w:hAnsi="Arial" w:cs="Arial"/>
          <w:sz w:val="22"/>
          <w:szCs w:val="22"/>
        </w:rPr>
        <w:t>2.1.7. Хранитель обязан возвратить Поклажедателю те товары, которые были переданы на хранение, и в том состоянии, в каком они были приняты на хранение.</w:t>
      </w:r>
    </w:p>
    <w:p>
      <w:pPr>
        <w:pStyle w:val="4"/>
        <w:keepLines/>
        <w:ind w:firstLine="283"/>
        <w:jc w:val="both"/>
        <w:rPr>
          <w:rFonts w:ascii="Arial" w:hAnsi="Arial" w:cs="Arial"/>
          <w:sz w:val="22"/>
          <w:szCs w:val="22"/>
        </w:rPr>
      </w:pPr>
      <w:r>
        <w:rPr>
          <w:rFonts w:ascii="Arial" w:hAnsi="Arial" w:cs="Arial"/>
          <w:sz w:val="22"/>
          <w:szCs w:val="22"/>
        </w:rPr>
        <w:t xml:space="preserve">2.1.8. Хранитель обеспечивает надлежащую охрану товаров. </w:t>
      </w:r>
    </w:p>
    <w:p>
      <w:pPr>
        <w:pStyle w:val="4"/>
        <w:keepLines/>
        <w:ind w:firstLine="283"/>
        <w:jc w:val="both"/>
        <w:rPr>
          <w:rFonts w:ascii="Arial" w:hAnsi="Arial" w:cs="Arial"/>
          <w:sz w:val="22"/>
          <w:szCs w:val="22"/>
        </w:rPr>
      </w:pPr>
      <w:r>
        <w:rPr>
          <w:rFonts w:ascii="Arial" w:hAnsi="Arial" w:cs="Arial"/>
          <w:sz w:val="22"/>
          <w:szCs w:val="22"/>
        </w:rPr>
        <w:t>2.1.9. Хранитель не вправе без согласия Поклажедателя пользоваться переданным на хранение товаром, а равно предоставлять возможность пользования им третьим лицам.</w:t>
      </w:r>
    </w:p>
    <w:p>
      <w:pPr>
        <w:pStyle w:val="4"/>
        <w:keepLines/>
        <w:ind w:firstLine="283"/>
        <w:jc w:val="both"/>
        <w:rPr>
          <w:rFonts w:ascii="Arial" w:hAnsi="Arial" w:cs="Arial"/>
          <w:sz w:val="22"/>
          <w:szCs w:val="22"/>
        </w:rPr>
      </w:pPr>
      <w:r>
        <w:rPr>
          <w:rFonts w:ascii="Arial" w:hAnsi="Arial" w:cs="Arial"/>
          <w:sz w:val="22"/>
          <w:szCs w:val="22"/>
        </w:rPr>
        <w:t>2.1.10. Хранитель не вправе без согласия Поклажедателя передавать товар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pPr>
        <w:pStyle w:val="4"/>
        <w:keepLines/>
        <w:ind w:firstLine="283"/>
        <w:jc w:val="both"/>
        <w:rPr>
          <w:rFonts w:ascii="Arial" w:hAnsi="Arial" w:cs="Arial"/>
          <w:sz w:val="22"/>
          <w:szCs w:val="22"/>
        </w:rPr>
      </w:pPr>
      <w:r>
        <w:rPr>
          <w:rFonts w:ascii="Arial" w:hAnsi="Arial" w:cs="Arial"/>
          <w:sz w:val="22"/>
          <w:szCs w:val="22"/>
        </w:rPr>
        <w:t xml:space="preserve">О передаче товара на хранение третьему лицу Хранитель обязан незамедлительно уведомить Поклажедателя. При этом Хранитель отвечает за действия третьего лица, которому он передал товар на хранение, как за свои собственные. </w:t>
      </w:r>
    </w:p>
    <w:p>
      <w:pPr>
        <w:pStyle w:val="4"/>
        <w:keepLines/>
        <w:ind w:firstLine="283"/>
        <w:jc w:val="both"/>
        <w:rPr>
          <w:rFonts w:ascii="Arial" w:hAnsi="Arial" w:cs="Arial"/>
          <w:sz w:val="22"/>
          <w:szCs w:val="22"/>
        </w:rPr>
      </w:pPr>
      <w:r>
        <w:rPr>
          <w:rFonts w:ascii="Arial" w:hAnsi="Arial" w:cs="Arial"/>
          <w:sz w:val="22"/>
          <w:szCs w:val="22"/>
        </w:rPr>
        <w:t xml:space="preserve">2.1.11. Хранитель собственными силами обеспечивает выполнение погрузочно-разгрузочных работ как при приемке товаров на хранение, так и при их возврате. </w:t>
      </w:r>
    </w:p>
    <w:p>
      <w:pPr>
        <w:pStyle w:val="4"/>
        <w:keepLines/>
        <w:ind w:firstLine="283"/>
        <w:jc w:val="both"/>
        <w:rPr>
          <w:rFonts w:ascii="Arial" w:hAnsi="Arial" w:cs="Arial"/>
          <w:sz w:val="22"/>
          <w:szCs w:val="22"/>
        </w:rPr>
      </w:pPr>
      <w:r>
        <w:rPr>
          <w:rFonts w:ascii="Arial" w:hAnsi="Arial" w:cs="Arial"/>
          <w:sz w:val="22"/>
          <w:szCs w:val="22"/>
        </w:rPr>
        <w:t>2.1.12. Хранитель обязан предоставлять Поклажедателю возможность проверять, осматривать, обмерять, взвешивать и пересчитывать хранимые товары и принимать меры, необходимые для обеспечения сохранности товаров.</w:t>
      </w:r>
    </w:p>
    <w:p>
      <w:pPr>
        <w:pStyle w:val="4"/>
        <w:keepLines/>
        <w:ind w:firstLine="283"/>
        <w:jc w:val="both"/>
        <w:rPr>
          <w:rFonts w:ascii="Arial" w:hAnsi="Arial" w:cs="Arial"/>
          <w:b/>
          <w:sz w:val="22"/>
          <w:szCs w:val="22"/>
        </w:rPr>
      </w:pPr>
      <w:r>
        <w:rPr>
          <w:rFonts w:ascii="Arial" w:hAnsi="Arial" w:cs="Arial"/>
          <w:b/>
          <w:sz w:val="22"/>
          <w:szCs w:val="22"/>
        </w:rPr>
        <w:t>2.2. Поклажедатель:</w:t>
      </w:r>
    </w:p>
    <w:p>
      <w:pPr>
        <w:pStyle w:val="4"/>
        <w:keepLines/>
        <w:ind w:firstLine="283"/>
        <w:jc w:val="both"/>
        <w:rPr>
          <w:rFonts w:ascii="Arial" w:hAnsi="Arial" w:cs="Arial"/>
          <w:sz w:val="22"/>
          <w:szCs w:val="22"/>
        </w:rPr>
      </w:pPr>
      <w:r>
        <w:rPr>
          <w:rFonts w:ascii="Arial" w:hAnsi="Arial" w:cs="Arial"/>
          <w:sz w:val="22"/>
          <w:szCs w:val="22"/>
        </w:rPr>
        <w:t>2.2.1. Производит передачу товара на хранение отдельными партиями в течение _______ дней с даты подписания настоящего договора.</w:t>
      </w:r>
    </w:p>
    <w:p>
      <w:pPr>
        <w:pStyle w:val="4"/>
        <w:keepLines/>
        <w:ind w:firstLine="283"/>
        <w:jc w:val="both"/>
        <w:rPr>
          <w:rFonts w:ascii="Arial" w:hAnsi="Arial" w:cs="Arial"/>
          <w:sz w:val="22"/>
          <w:szCs w:val="22"/>
        </w:rPr>
      </w:pPr>
      <w:r>
        <w:rPr>
          <w:rFonts w:ascii="Arial" w:hAnsi="Arial" w:cs="Arial"/>
          <w:sz w:val="22"/>
          <w:szCs w:val="22"/>
        </w:rPr>
        <w:t>2.2.2. Оплачивает услуги Хранителя в порядке, установленном разделом 3 настоящего договора.</w:t>
      </w:r>
    </w:p>
    <w:p>
      <w:pPr>
        <w:pStyle w:val="4"/>
        <w:keepLines/>
        <w:ind w:firstLine="283"/>
        <w:jc w:val="both"/>
        <w:rPr>
          <w:rFonts w:ascii="Arial" w:hAnsi="Arial" w:cs="Arial"/>
          <w:sz w:val="22"/>
          <w:szCs w:val="22"/>
        </w:rPr>
      </w:pPr>
      <w:r>
        <w:rPr>
          <w:rFonts w:ascii="Arial" w:hAnsi="Arial" w:cs="Arial"/>
          <w:sz w:val="22"/>
          <w:szCs w:val="22"/>
        </w:rPr>
        <w:t>2.2.3. Вправе в любое время забрать часть или весь товар со склада Хранителя.</w:t>
      </w:r>
    </w:p>
    <w:p>
      <w:pPr>
        <w:pStyle w:val="4"/>
        <w:keepLines/>
        <w:ind w:firstLine="283"/>
        <w:jc w:val="both"/>
        <w:rPr>
          <w:rFonts w:ascii="Arial" w:hAnsi="Arial" w:cs="Arial"/>
          <w:sz w:val="22"/>
          <w:szCs w:val="22"/>
        </w:rPr>
      </w:pPr>
    </w:p>
    <w:p>
      <w:pPr>
        <w:pStyle w:val="6"/>
        <w:rPr>
          <w:sz w:val="22"/>
          <w:szCs w:val="22"/>
        </w:rPr>
      </w:pPr>
      <w:r>
        <w:rPr>
          <w:sz w:val="22"/>
          <w:szCs w:val="22"/>
        </w:rPr>
        <w:t>3. Порядок взаиморасчетов</w:t>
      </w:r>
    </w:p>
    <w:p>
      <w:pPr>
        <w:pStyle w:val="4"/>
        <w:keepLines/>
        <w:ind w:firstLine="283"/>
        <w:jc w:val="both"/>
        <w:rPr>
          <w:rFonts w:ascii="Arial" w:hAnsi="Arial" w:cs="Arial"/>
          <w:sz w:val="22"/>
          <w:szCs w:val="22"/>
        </w:rPr>
      </w:pPr>
    </w:p>
    <w:p>
      <w:pPr>
        <w:pStyle w:val="4"/>
        <w:keepLines/>
        <w:ind w:firstLine="283"/>
        <w:jc w:val="both"/>
        <w:rPr>
          <w:rFonts w:ascii="Arial" w:hAnsi="Arial" w:cs="Arial"/>
          <w:sz w:val="22"/>
          <w:szCs w:val="22"/>
        </w:rPr>
      </w:pPr>
      <w:r>
        <w:rPr>
          <w:rFonts w:ascii="Arial" w:hAnsi="Arial" w:cs="Arial"/>
          <w:sz w:val="22"/>
          <w:szCs w:val="22"/>
        </w:rPr>
        <w:t xml:space="preserve">З.1. Поклажедатель уплачивает Хранителю ежемесячную оплату в сумме _________________ тенге, а также НДС с этой суммы в размере ________________ тенге. </w:t>
      </w:r>
    </w:p>
    <w:p>
      <w:pPr>
        <w:pStyle w:val="4"/>
        <w:keepLines/>
        <w:ind w:firstLine="283"/>
        <w:jc w:val="both"/>
        <w:rPr>
          <w:rFonts w:ascii="Arial" w:hAnsi="Arial" w:cs="Arial"/>
          <w:sz w:val="22"/>
          <w:szCs w:val="22"/>
        </w:rPr>
      </w:pPr>
      <w:r>
        <w:rPr>
          <w:rFonts w:ascii="Arial" w:hAnsi="Arial" w:cs="Arial"/>
          <w:sz w:val="22"/>
          <w:szCs w:val="22"/>
        </w:rPr>
        <w:t>3.1.1. Указанная в п. 3.1 сумма оплаты уплачивается Поклажедателем ежемесячно, но не позднее _______ числа, следующего за месяцем, за который производится оплата.</w:t>
      </w:r>
    </w:p>
    <w:p>
      <w:pPr>
        <w:pStyle w:val="4"/>
        <w:keepLines/>
        <w:ind w:firstLine="283"/>
        <w:jc w:val="both"/>
        <w:rPr>
          <w:rFonts w:ascii="Arial" w:hAnsi="Arial" w:cs="Arial"/>
          <w:sz w:val="22"/>
          <w:szCs w:val="22"/>
        </w:rPr>
      </w:pPr>
      <w:r>
        <w:rPr>
          <w:rFonts w:ascii="Arial" w:hAnsi="Arial" w:cs="Arial"/>
          <w:sz w:val="22"/>
          <w:szCs w:val="22"/>
        </w:rPr>
        <w:t xml:space="preserve">3.1.2. Сумма оплаты включает в себя все расходы Хранителя, связанные  с выполнением своих обязательств по настоящему договору. </w:t>
      </w:r>
    </w:p>
    <w:p>
      <w:pPr>
        <w:pStyle w:val="4"/>
        <w:keepLines/>
        <w:ind w:firstLine="283"/>
        <w:jc w:val="both"/>
        <w:rPr>
          <w:rFonts w:ascii="Arial" w:hAnsi="Arial" w:cs="Arial"/>
          <w:sz w:val="22"/>
          <w:szCs w:val="22"/>
        </w:rPr>
      </w:pPr>
      <w:r>
        <w:rPr>
          <w:rFonts w:ascii="Arial" w:hAnsi="Arial" w:cs="Arial"/>
          <w:sz w:val="22"/>
          <w:szCs w:val="22"/>
        </w:rPr>
        <w:t>3.2. Если по истечении срока действия договора находящиеся на хранении товары не взяты обратно Поклажедателем, он обязан уплатить Хранителю соразмерную оплату за дальнейшее хранение товара по ставке, установленной п. 3.1 настоящего договора.</w:t>
      </w:r>
    </w:p>
    <w:p>
      <w:pPr>
        <w:pStyle w:val="4"/>
        <w:keepLines/>
        <w:ind w:firstLine="283"/>
        <w:jc w:val="both"/>
        <w:rPr>
          <w:rFonts w:ascii="Arial" w:hAnsi="Arial" w:cs="Arial"/>
          <w:sz w:val="22"/>
          <w:szCs w:val="22"/>
        </w:rPr>
      </w:pPr>
    </w:p>
    <w:p>
      <w:pPr>
        <w:pStyle w:val="6"/>
        <w:rPr>
          <w:sz w:val="22"/>
          <w:szCs w:val="22"/>
        </w:rPr>
      </w:pPr>
      <w:r>
        <w:rPr>
          <w:sz w:val="22"/>
          <w:szCs w:val="22"/>
        </w:rPr>
        <w:t>4. Срок действия договора</w:t>
      </w:r>
    </w:p>
    <w:p>
      <w:pPr>
        <w:pStyle w:val="4"/>
        <w:keepLines/>
        <w:ind w:firstLine="283"/>
        <w:jc w:val="both"/>
        <w:rPr>
          <w:rFonts w:ascii="Arial" w:hAnsi="Arial" w:cs="Arial"/>
          <w:sz w:val="22"/>
          <w:szCs w:val="22"/>
        </w:rPr>
      </w:pPr>
    </w:p>
    <w:p>
      <w:pPr>
        <w:pStyle w:val="4"/>
        <w:keepLines/>
        <w:ind w:firstLine="283"/>
        <w:jc w:val="both"/>
        <w:rPr>
          <w:rFonts w:ascii="Arial" w:hAnsi="Arial" w:cs="Arial"/>
          <w:sz w:val="22"/>
          <w:szCs w:val="22"/>
        </w:rPr>
      </w:pPr>
      <w:r>
        <w:rPr>
          <w:rFonts w:ascii="Arial" w:hAnsi="Arial" w:cs="Arial"/>
          <w:sz w:val="22"/>
          <w:szCs w:val="22"/>
        </w:rPr>
        <w:t xml:space="preserve">4.1. Настоящий договор вступает в силу с даты его подписания Сторонами и продолжает действовать до его прекращения по заявлению одной из Сторон. </w:t>
      </w:r>
    </w:p>
    <w:p>
      <w:pPr>
        <w:pStyle w:val="4"/>
        <w:keepLines/>
        <w:ind w:firstLine="283"/>
        <w:jc w:val="both"/>
        <w:rPr>
          <w:rFonts w:ascii="Arial" w:hAnsi="Arial" w:cs="Arial"/>
          <w:sz w:val="22"/>
          <w:szCs w:val="22"/>
        </w:rPr>
      </w:pPr>
      <w:r>
        <w:rPr>
          <w:rFonts w:ascii="Arial" w:hAnsi="Arial" w:cs="Arial"/>
          <w:sz w:val="22"/>
          <w:szCs w:val="22"/>
        </w:rPr>
        <w:t>4.2. Заявление о прекращении договора должно быть сделано в письменной форме не позднее 30 дней до предполагаемой даты прекращения договора.</w:t>
      </w:r>
    </w:p>
    <w:p>
      <w:pPr>
        <w:pStyle w:val="4"/>
        <w:keepLines/>
        <w:ind w:firstLine="283"/>
        <w:jc w:val="both"/>
        <w:rPr>
          <w:rFonts w:ascii="Arial" w:hAnsi="Arial" w:cs="Arial"/>
          <w:sz w:val="22"/>
          <w:szCs w:val="22"/>
        </w:rPr>
      </w:pPr>
    </w:p>
    <w:p>
      <w:pPr>
        <w:pStyle w:val="6"/>
        <w:jc w:val="left"/>
        <w:rPr>
          <w:sz w:val="22"/>
          <w:szCs w:val="22"/>
        </w:rPr>
      </w:pPr>
      <w:r>
        <w:rPr>
          <w:sz w:val="22"/>
          <w:szCs w:val="22"/>
        </w:rPr>
        <w:t xml:space="preserve">                                                   5. Ответственность Сторон</w:t>
      </w:r>
    </w:p>
    <w:p>
      <w:pPr>
        <w:pStyle w:val="4"/>
        <w:keepLines/>
        <w:ind w:firstLine="283"/>
        <w:jc w:val="both"/>
        <w:rPr>
          <w:rFonts w:ascii="Arial" w:hAnsi="Arial" w:cs="Arial"/>
          <w:sz w:val="22"/>
          <w:szCs w:val="22"/>
        </w:rPr>
      </w:pPr>
    </w:p>
    <w:p>
      <w:pPr>
        <w:pStyle w:val="4"/>
        <w:keepLines/>
        <w:ind w:firstLine="283"/>
        <w:jc w:val="both"/>
        <w:rPr>
          <w:rFonts w:ascii="Arial" w:hAnsi="Arial" w:cs="Arial"/>
          <w:spacing w:val="6"/>
          <w:sz w:val="22"/>
          <w:szCs w:val="22"/>
        </w:rPr>
      </w:pPr>
      <w:r>
        <w:rPr>
          <w:rFonts w:ascii="Arial" w:hAnsi="Arial" w:cs="Arial"/>
          <w:spacing w:val="6"/>
          <w:sz w:val="22"/>
          <w:szCs w:val="22"/>
        </w:rPr>
        <w:t xml:space="preserve">5.1. Хранитель отвечает за утрату, недостачу или повреждение товаров, принятых на хранение, если не докажет, что утрата, недостача или повреждение произошли вследствие непреодолимой силы либо из-за свойств товара, о которых Хранитель, принимая ее на хранение, не знал и не должен был знать, либо в результате умысла или грубой неосторожности Поклажедателя. </w:t>
      </w:r>
    </w:p>
    <w:p>
      <w:pPr>
        <w:pStyle w:val="4"/>
        <w:keepLines/>
        <w:ind w:firstLine="283"/>
        <w:jc w:val="both"/>
        <w:rPr>
          <w:rFonts w:ascii="Arial" w:hAnsi="Arial" w:cs="Arial"/>
          <w:sz w:val="22"/>
          <w:szCs w:val="22"/>
        </w:rPr>
      </w:pPr>
      <w:r>
        <w:rPr>
          <w:rFonts w:ascii="Arial" w:hAnsi="Arial" w:cs="Arial"/>
          <w:sz w:val="22"/>
          <w:szCs w:val="22"/>
        </w:rPr>
        <w:t xml:space="preserve">5.2. Хранитель обязан возместить Поклажедателю убытки, причиненные Поклажедателю утратой, недостачей или повреждением товара. </w:t>
      </w:r>
    </w:p>
    <w:p>
      <w:pPr>
        <w:pStyle w:val="4"/>
        <w:keepLines/>
        <w:ind w:firstLine="283"/>
        <w:jc w:val="both"/>
        <w:rPr>
          <w:rFonts w:ascii="Arial" w:hAnsi="Arial" w:cs="Arial"/>
          <w:sz w:val="22"/>
          <w:szCs w:val="22"/>
        </w:rPr>
      </w:pPr>
      <w:r>
        <w:rPr>
          <w:rFonts w:ascii="Arial" w:hAnsi="Arial" w:cs="Arial"/>
          <w:sz w:val="22"/>
          <w:szCs w:val="22"/>
        </w:rPr>
        <w:t>5.3. 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pPr>
        <w:pStyle w:val="4"/>
        <w:keepLines/>
        <w:ind w:firstLine="283"/>
        <w:jc w:val="both"/>
        <w:rPr>
          <w:rFonts w:ascii="Arial" w:hAnsi="Arial" w:cs="Arial"/>
          <w:sz w:val="22"/>
          <w:szCs w:val="22"/>
        </w:rPr>
      </w:pPr>
      <w:r>
        <w:rPr>
          <w:rFonts w:ascii="Arial" w:hAnsi="Arial" w:cs="Arial"/>
          <w:sz w:val="22"/>
          <w:szCs w:val="22"/>
        </w:rPr>
        <w:t>количество утраченного (поврежденного или недостающего) товара;</w:t>
      </w:r>
    </w:p>
    <w:p>
      <w:pPr>
        <w:pStyle w:val="4"/>
        <w:keepLines/>
        <w:ind w:firstLine="283"/>
        <w:jc w:val="both"/>
        <w:rPr>
          <w:rFonts w:ascii="Arial" w:hAnsi="Arial" w:cs="Arial"/>
          <w:sz w:val="22"/>
          <w:szCs w:val="22"/>
        </w:rPr>
      </w:pPr>
      <w:r>
        <w:rPr>
          <w:rFonts w:ascii="Arial" w:hAnsi="Arial" w:cs="Arial"/>
          <w:sz w:val="22"/>
          <w:szCs w:val="22"/>
        </w:rPr>
        <w:t xml:space="preserve">стоимость утраченного (поврежденного или недостающего) товара. </w:t>
      </w:r>
    </w:p>
    <w:p>
      <w:pPr>
        <w:pStyle w:val="4"/>
        <w:keepLines/>
        <w:ind w:firstLine="283"/>
        <w:jc w:val="both"/>
        <w:rPr>
          <w:rFonts w:ascii="Arial" w:hAnsi="Arial" w:cs="Arial"/>
          <w:sz w:val="22"/>
          <w:szCs w:val="22"/>
        </w:rPr>
      </w:pPr>
      <w:r>
        <w:rPr>
          <w:rFonts w:ascii="Arial" w:hAnsi="Arial" w:cs="Arial"/>
          <w:sz w:val="22"/>
          <w:szCs w:val="22"/>
        </w:rPr>
        <w:t>Хранитель обязан в течение 10 дней с даты составления акта уплатить Поклажедателю сумму, указанную в акте.</w:t>
      </w:r>
    </w:p>
    <w:p>
      <w:pPr>
        <w:pStyle w:val="4"/>
        <w:keepLines/>
        <w:ind w:firstLine="283"/>
        <w:jc w:val="both"/>
        <w:rPr>
          <w:rFonts w:ascii="Arial" w:hAnsi="Arial" w:cs="Arial"/>
          <w:sz w:val="22"/>
          <w:szCs w:val="22"/>
        </w:rPr>
      </w:pPr>
      <w:r>
        <w:rPr>
          <w:rFonts w:ascii="Arial" w:hAnsi="Arial" w:cs="Arial"/>
          <w:sz w:val="22"/>
          <w:szCs w:val="22"/>
        </w:rPr>
        <w:t xml:space="preserve">Уплата стоимости утраченного (поврежденного или недостающего) товара не освобождает Хранителя от возмещения иных убытков Поклажедателя. </w:t>
      </w:r>
    </w:p>
    <w:p>
      <w:pPr>
        <w:pStyle w:val="4"/>
        <w:keepLines/>
        <w:ind w:firstLine="283"/>
        <w:jc w:val="both"/>
        <w:rPr>
          <w:rFonts w:ascii="Arial" w:hAnsi="Arial" w:cs="Arial"/>
          <w:sz w:val="22"/>
          <w:szCs w:val="22"/>
        </w:rPr>
      </w:pPr>
      <w:r>
        <w:rPr>
          <w:rFonts w:ascii="Arial" w:hAnsi="Arial" w:cs="Arial"/>
          <w:sz w:val="22"/>
          <w:szCs w:val="22"/>
        </w:rPr>
        <w:t xml:space="preserve">5.4. В случае невыполнения Хранителем обязанности по принятию товаров на хранение он уплачивает Поклажедателю штраф в размере ___ тенге. </w:t>
      </w:r>
    </w:p>
    <w:p>
      <w:pPr>
        <w:pStyle w:val="4"/>
        <w:keepLines/>
        <w:ind w:firstLine="283"/>
        <w:jc w:val="both"/>
        <w:rPr>
          <w:rFonts w:ascii="Arial" w:hAnsi="Arial" w:cs="Arial"/>
          <w:sz w:val="22"/>
          <w:szCs w:val="22"/>
        </w:rPr>
      </w:pPr>
      <w:r>
        <w:rPr>
          <w:rFonts w:ascii="Arial" w:hAnsi="Arial" w:cs="Arial"/>
          <w:sz w:val="22"/>
          <w:szCs w:val="22"/>
        </w:rPr>
        <w:t xml:space="preserve">5.5. Хранитель не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Поклажедателем своих обязательств по настоящему договору и другим сделкам. </w:t>
      </w:r>
    </w:p>
    <w:p>
      <w:pPr>
        <w:pStyle w:val="4"/>
        <w:keepLines/>
        <w:ind w:firstLine="283"/>
        <w:jc w:val="both"/>
        <w:rPr>
          <w:rFonts w:ascii="Arial" w:hAnsi="Arial" w:cs="Arial"/>
          <w:sz w:val="22"/>
          <w:szCs w:val="22"/>
        </w:rPr>
      </w:pPr>
      <w:r>
        <w:rPr>
          <w:rFonts w:ascii="Arial" w:hAnsi="Arial" w:cs="Arial"/>
          <w:sz w:val="22"/>
          <w:szCs w:val="22"/>
        </w:rPr>
        <w:t>5.6. В случае неисполнения Поклажедателем обязанности взять товар обратно по окончании срока действия договора Хранитель не имеет права продать или реализовать иным образом товар, переданный ему на хранение.</w:t>
      </w:r>
    </w:p>
    <w:p>
      <w:pPr>
        <w:pStyle w:val="4"/>
        <w:keepLines/>
        <w:ind w:firstLine="283"/>
        <w:jc w:val="both"/>
        <w:rPr>
          <w:rFonts w:ascii="Arial" w:hAnsi="Arial" w:cs="Arial"/>
          <w:sz w:val="22"/>
          <w:szCs w:val="22"/>
        </w:rPr>
      </w:pPr>
      <w:r>
        <w:rPr>
          <w:rFonts w:ascii="Arial" w:hAnsi="Arial" w:cs="Arial"/>
          <w:sz w:val="22"/>
          <w:szCs w:val="22"/>
        </w:rPr>
        <w:t>5.7. Ответственность Сторон в иных случаях определяется в соответствии с действующим законодательством Республики Казахстан.</w:t>
      </w:r>
    </w:p>
    <w:p>
      <w:pPr>
        <w:pStyle w:val="4"/>
        <w:keepLines/>
        <w:ind w:firstLine="283"/>
        <w:jc w:val="both"/>
        <w:rPr>
          <w:rFonts w:ascii="Arial" w:hAnsi="Arial" w:cs="Arial"/>
          <w:sz w:val="22"/>
          <w:szCs w:val="22"/>
        </w:rPr>
      </w:pPr>
      <w:r>
        <w:rPr>
          <w:rFonts w:ascii="Arial" w:hAnsi="Arial" w:cs="Arial"/>
          <w:sz w:val="22"/>
          <w:szCs w:val="22"/>
        </w:rPr>
        <w:t>5.8. Стороны освобождаются от ответственности за невыполнение своих договорных обязательств, если это неисполнение было вызвано обстоятельствами непреодолимой силы, предусмотренными действующим законодательством. При этом наступление указанных обстоятельств должно быть подтверждено документами, выданными уполномоченными органами.</w:t>
      </w:r>
    </w:p>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6. Обстоятельства непреодолимой силы</w:t>
      </w:r>
    </w:p>
    <w:p>
      <w:pPr>
        <w:spacing w:after="0" w:line="240" w:lineRule="auto"/>
        <w:ind w:firstLine="426"/>
        <w:jc w:val="both"/>
        <w:rPr>
          <w:rFonts w:ascii="Arial" w:hAnsi="Arial" w:cs="Arial"/>
        </w:rPr>
      </w:pPr>
    </w:p>
    <w:p>
      <w:pPr>
        <w:tabs>
          <w:tab w:val="left" w:pos="426"/>
        </w:tabs>
        <w:spacing w:line="240" w:lineRule="auto"/>
        <w:jc w:val="both"/>
        <w:rPr>
          <w:rFonts w:ascii="Arial" w:hAnsi="Arial" w:cs="Arial"/>
        </w:rPr>
      </w:pPr>
      <w:r>
        <w:rPr>
          <w:rFonts w:ascii="Arial" w:hAnsi="Arial" w:cs="Arial"/>
        </w:rPr>
        <w:t xml:space="preserve">      6.1. 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Pr>
          <w:rFonts w:ascii="Arial" w:hAnsi="Arial" w:cs="Arial"/>
          <w:i/>
          <w:color w:val="16365C"/>
        </w:rPr>
        <w:t>Республики Казахстан и Договором.</w:t>
      </w:r>
      <w:r>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spacing w:line="240" w:lineRule="auto"/>
        <w:jc w:val="both"/>
        <w:rPr>
          <w:rFonts w:ascii="Arial" w:hAnsi="Arial" w:cs="Arial"/>
        </w:rPr>
      </w:pPr>
      <w:r>
        <w:rPr>
          <w:rFonts w:ascii="Arial" w:hAnsi="Arial" w:cs="Arial"/>
        </w:rPr>
        <w:t xml:space="preserve">     6.2. 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аффилиированных лиц.</w:t>
      </w:r>
    </w:p>
    <w:p>
      <w:pPr>
        <w:spacing w:line="240" w:lineRule="auto"/>
        <w:ind w:right="-5"/>
        <w:jc w:val="both"/>
        <w:rPr>
          <w:rFonts w:ascii="Arial" w:hAnsi="Arial" w:cs="Arial"/>
        </w:rPr>
      </w:pPr>
      <w:r>
        <w:rPr>
          <w:rFonts w:ascii="Arial" w:hAnsi="Arial" w:cs="Arial"/>
        </w:rPr>
        <w:t xml:space="preserve">     6.3.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pPr>
        <w:spacing w:line="240" w:lineRule="auto"/>
        <w:ind w:right="-5"/>
        <w:jc w:val="both"/>
        <w:rPr>
          <w:rFonts w:ascii="Arial" w:hAnsi="Arial" w:cs="Arial"/>
        </w:rPr>
      </w:pPr>
      <w:r>
        <w:rPr>
          <w:rFonts w:ascii="Arial" w:hAnsi="Arial" w:cs="Arial"/>
        </w:rPr>
        <w:t xml:space="preserve">     6.4. 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pPr>
        <w:spacing w:line="240" w:lineRule="auto"/>
        <w:ind w:right="-5"/>
        <w:jc w:val="both"/>
        <w:rPr>
          <w:rFonts w:ascii="Arial" w:hAnsi="Arial" w:cs="Arial"/>
        </w:rPr>
      </w:pPr>
      <w:r>
        <w:rPr>
          <w:rFonts w:ascii="Arial" w:hAnsi="Arial" w:cs="Arial"/>
        </w:rPr>
        <w:t xml:space="preserve">      6.5. 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pPr>
        <w:spacing w:line="240" w:lineRule="auto"/>
        <w:ind w:right="-5"/>
        <w:jc w:val="both"/>
        <w:rPr>
          <w:rFonts w:ascii="Arial" w:hAnsi="Arial" w:cs="Arial"/>
        </w:rPr>
      </w:pPr>
      <w:r>
        <w:rPr>
          <w:rFonts w:ascii="Arial" w:hAnsi="Arial" w:cs="Arial"/>
        </w:rPr>
        <w:t xml:space="preserve">      6.6. 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pPr>
        <w:pStyle w:val="6"/>
        <w:rPr>
          <w:sz w:val="22"/>
          <w:szCs w:val="22"/>
        </w:rPr>
      </w:pPr>
      <w:r>
        <w:rPr>
          <w:sz w:val="22"/>
          <w:szCs w:val="22"/>
        </w:rPr>
        <w:t>7. Порядок рассмотрения споров</w:t>
      </w:r>
    </w:p>
    <w:p>
      <w:pPr>
        <w:pStyle w:val="2"/>
        <w:spacing w:before="180" w:beforeAutospacing="0" w:after="180" w:afterAutospacing="0"/>
        <w:jc w:val="both"/>
        <w:rPr>
          <w:rFonts w:ascii="Arial" w:hAnsi="Arial" w:cs="Arial"/>
          <w:sz w:val="22"/>
          <w:szCs w:val="22"/>
        </w:rPr>
      </w:pPr>
      <w:r>
        <w:rPr>
          <w:rFonts w:ascii="Arial" w:hAnsi="Arial" w:cs="Arial"/>
          <w:sz w:val="22"/>
          <w:szCs w:val="22"/>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2"/>
        <w:spacing w:before="180" w:beforeAutospacing="0" w:after="180" w:afterAutospacing="0"/>
        <w:ind w:firstLine="700" w:firstLineChars="0"/>
        <w:jc w:val="both"/>
        <w:rPr>
          <w:rFonts w:ascii="Arial" w:hAnsi="Arial" w:cs="Arial"/>
          <w:color w:val="auto"/>
          <w:sz w:val="22"/>
          <w:szCs w:val="22"/>
        </w:rPr>
      </w:pPr>
      <w:r>
        <w:rPr>
          <w:rFonts w:ascii="Arial" w:hAnsi="Arial" w:cs="Arial"/>
          <w:sz w:val="22"/>
          <w:szCs w:val="22"/>
        </w:rPr>
        <w:t>7.2. </w:t>
      </w:r>
      <w:r>
        <w:rPr>
          <w:rStyle w:val="7"/>
          <w:rFonts w:ascii="Arial" w:hAnsi="Arial" w:cs="Arial"/>
          <w:bCs/>
          <w:sz w:val="22"/>
          <w:szCs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w:t>
      </w:r>
      <w:r>
        <w:rPr>
          <w:rFonts w:hint="default" w:ascii="Arial" w:hAnsi="Arial" w:cs="Arial"/>
          <w:sz w:val="22"/>
          <w:szCs w:val="22"/>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2"/>
        <w:spacing w:before="180" w:beforeAutospacing="0" w:after="180" w:afterAutospacing="0"/>
        <w:jc w:val="both"/>
        <w:rPr>
          <w:rFonts w:ascii="Arial" w:hAnsi="Arial" w:cs="Arial"/>
          <w:color w:val="1F497D"/>
          <w:sz w:val="22"/>
          <w:szCs w:val="22"/>
          <w:u w:val="single"/>
        </w:rPr>
      </w:pPr>
      <w:bookmarkStart w:id="0" w:name="_GoBack"/>
      <w:bookmarkEnd w:id="0"/>
    </w:p>
    <w:p>
      <w:pPr>
        <w:pStyle w:val="4"/>
        <w:keepLines/>
        <w:ind w:firstLine="283"/>
        <w:jc w:val="both"/>
        <w:rPr>
          <w:rFonts w:ascii="Arial" w:hAnsi="Arial" w:cs="Arial"/>
          <w:sz w:val="22"/>
          <w:szCs w:val="22"/>
        </w:rPr>
      </w:pPr>
    </w:p>
    <w:p>
      <w:pPr>
        <w:pStyle w:val="6"/>
        <w:jc w:val="left"/>
        <w:rPr>
          <w:sz w:val="22"/>
          <w:szCs w:val="22"/>
        </w:rPr>
      </w:pPr>
      <w:r>
        <w:rPr>
          <w:sz w:val="22"/>
          <w:szCs w:val="22"/>
        </w:rPr>
        <w:t xml:space="preserve">                                               8. Заключительные положения </w:t>
      </w:r>
    </w:p>
    <w:p>
      <w:pPr>
        <w:pStyle w:val="4"/>
        <w:keepLines/>
        <w:ind w:firstLine="283"/>
        <w:jc w:val="both"/>
        <w:rPr>
          <w:rFonts w:ascii="Arial" w:hAnsi="Arial" w:cs="Arial"/>
          <w:sz w:val="22"/>
          <w:szCs w:val="22"/>
        </w:rPr>
      </w:pPr>
    </w:p>
    <w:p>
      <w:pPr>
        <w:pStyle w:val="4"/>
        <w:keepLines/>
        <w:ind w:firstLine="283"/>
        <w:jc w:val="both"/>
        <w:rPr>
          <w:rFonts w:ascii="Arial" w:hAnsi="Arial" w:cs="Arial"/>
          <w:sz w:val="22"/>
          <w:szCs w:val="22"/>
        </w:rPr>
      </w:pPr>
      <w:r>
        <w:rPr>
          <w:rFonts w:ascii="Arial" w:hAnsi="Arial" w:cs="Arial"/>
          <w:sz w:val="22"/>
          <w:szCs w:val="22"/>
        </w:rPr>
        <w:t>8.1. Все изменения и дополнения к настоящему договору должны быть составлены в письменной форме и подписаны Сторонами.</w:t>
      </w:r>
    </w:p>
    <w:p>
      <w:pPr>
        <w:pStyle w:val="4"/>
        <w:keepLines/>
        <w:ind w:firstLine="283"/>
        <w:jc w:val="both"/>
        <w:rPr>
          <w:rFonts w:ascii="Arial" w:hAnsi="Arial" w:cs="Arial"/>
          <w:sz w:val="22"/>
          <w:szCs w:val="22"/>
        </w:rPr>
      </w:pPr>
      <w:r>
        <w:rPr>
          <w:rFonts w:ascii="Arial" w:hAnsi="Arial" w:cs="Arial"/>
          <w:sz w:val="22"/>
          <w:szCs w:val="22"/>
        </w:rPr>
        <w:t>8.2. Основания расторжения и прекращения настоящего договора определяются в соответствии с действующим законодательством.</w:t>
      </w:r>
    </w:p>
    <w:p>
      <w:pPr>
        <w:pStyle w:val="4"/>
        <w:keepLines/>
        <w:ind w:firstLine="283"/>
        <w:jc w:val="both"/>
        <w:rPr>
          <w:rFonts w:ascii="Arial" w:hAnsi="Arial" w:cs="Arial"/>
          <w:sz w:val="22"/>
          <w:szCs w:val="22"/>
        </w:rPr>
      </w:pPr>
      <w:r>
        <w:rPr>
          <w:rFonts w:ascii="Arial" w:hAnsi="Arial" w:cs="Arial"/>
          <w:sz w:val="22"/>
          <w:szCs w:val="22"/>
        </w:rPr>
        <w:t>8.3. Настоящий договор составлен в 2 экземплярах, на казахском и русском языках каждый, имеющих одинаковую юридическую силу, по одному экземпляру для каждой Стороны. В случае разночтения текстов на разных языках приоритет отдается тексту договора на русском языке.</w:t>
      </w:r>
    </w:p>
    <w:p>
      <w:pPr>
        <w:pStyle w:val="4"/>
        <w:keepLines/>
        <w:ind w:firstLine="283"/>
        <w:jc w:val="both"/>
        <w:rPr>
          <w:rFonts w:ascii="Arial" w:hAnsi="Arial" w:cs="Arial"/>
          <w:b/>
          <w:bCs/>
          <w:sz w:val="22"/>
          <w:szCs w:val="22"/>
        </w:rPr>
      </w:pPr>
    </w:p>
    <w:p>
      <w:pPr>
        <w:pStyle w:val="2"/>
        <w:spacing w:before="180" w:beforeAutospacing="0" w:after="180" w:afterAutospacing="0"/>
        <w:jc w:val="both"/>
        <w:rPr>
          <w:rFonts w:ascii="Arial" w:hAnsi="Arial" w:cs="Arial"/>
          <w:b/>
          <w:sz w:val="22"/>
          <w:szCs w:val="22"/>
        </w:rPr>
      </w:pPr>
      <w:r>
        <w:rPr>
          <w:rFonts w:ascii="Arial" w:hAnsi="Arial" w:cs="Arial"/>
          <w:b/>
          <w:sz w:val="22"/>
          <w:szCs w:val="22"/>
        </w:rPr>
        <w:t xml:space="preserve">                          9. </w:t>
      </w:r>
      <w:r>
        <w:rPr>
          <w:rFonts w:ascii="Arial" w:hAnsi="Arial" w:cs="Arial"/>
          <w:b/>
          <w:bCs/>
          <w:sz w:val="22"/>
          <w:szCs w:val="22"/>
        </w:rPr>
        <w:t>Юридические адреса сторон и банковские реквизиты</w:t>
      </w:r>
    </w:p>
    <w:p>
      <w:pPr>
        <w:pStyle w:val="6"/>
        <w:rPr>
          <w:sz w:val="22"/>
          <w:szCs w:val="22"/>
        </w:rPr>
      </w:pPr>
    </w:p>
    <w:p>
      <w:pPr>
        <w:pStyle w:val="4"/>
        <w:keepLines/>
        <w:ind w:firstLine="283"/>
        <w:jc w:val="both"/>
        <w:rPr>
          <w:rFonts w:ascii="Arial" w:hAnsi="Arial" w:cs="Arial"/>
          <w:sz w:val="22"/>
          <w:szCs w:val="22"/>
        </w:rPr>
      </w:pPr>
    </w:p>
    <w:p>
      <w:pPr>
        <w:rPr>
          <w:rFonts w:ascii="Arial" w:hAnsi="Arial" w:cs="Arial"/>
        </w:rPr>
      </w:pP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 w:name="Minion Pro">
    <w:altName w:val="Times New Roman"/>
    <w:panose1 w:val="000000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3">
    <w:name w:val="Default Paragraph Font"/>
    <w:semiHidden/>
    <w:unhideWhenUsed/>
    <w:uiPriority w:val="1"/>
  </w:style>
  <w:style w:type="paragraph" w:styleId="2">
    <w:name w:val="Normal (Web)"/>
    <w:basedOn w:val="1"/>
    <w:unhideWhenUsed/>
    <w:uiPriority w:val="99"/>
    <w:pPr>
      <w:spacing w:before="100" w:beforeAutospacing="1" w:after="100" w:afterAutospacing="1" w:line="240" w:lineRule="auto"/>
    </w:pPr>
    <w:rPr>
      <w:rFonts w:ascii="Times New Roman" w:hAnsi="Times New Roman"/>
      <w:sz w:val="24"/>
      <w:szCs w:val="24"/>
    </w:rPr>
  </w:style>
  <w:style w:type="paragraph" w:customStyle="1" w:styleId="4">
    <w:name w:val="[No Paragraph Style]"/>
    <w:uiPriority w:val="0"/>
    <w:pPr>
      <w:autoSpaceDE w:val="0"/>
      <w:autoSpaceDN w:val="0"/>
      <w:adjustRightInd w:val="0"/>
      <w:spacing w:after="0" w:line="288" w:lineRule="auto"/>
    </w:pPr>
    <w:rPr>
      <w:rFonts w:ascii="Minion Pro" w:hAnsi="Minion Pro" w:eastAsia="Times New Roman" w:cs="Minion Pro"/>
      <w:color w:val="000000"/>
      <w:sz w:val="24"/>
      <w:szCs w:val="24"/>
    </w:rPr>
  </w:style>
  <w:style w:type="paragraph" w:customStyle="1" w:styleId="5">
    <w:name w:val="дог заг"/>
    <w:basedOn w:val="4"/>
    <w:uiPriority w:val="99"/>
    <w:pPr>
      <w:jc w:val="center"/>
    </w:pPr>
    <w:rPr>
      <w:rFonts w:ascii="Arial" w:hAnsi="Arial" w:cs="Arial"/>
      <w:b/>
      <w:bCs/>
      <w:caps/>
    </w:rPr>
  </w:style>
  <w:style w:type="paragraph" w:customStyle="1" w:styleId="6">
    <w:name w:val="жирный центр"/>
    <w:basedOn w:val="4"/>
    <w:uiPriority w:val="99"/>
    <w:pPr>
      <w:jc w:val="center"/>
    </w:pPr>
    <w:rPr>
      <w:rFonts w:ascii="Arial" w:hAnsi="Arial" w:cs="Arial"/>
      <w:b/>
      <w:bCs/>
      <w:sz w:val="20"/>
      <w:szCs w:val="20"/>
    </w:rPr>
  </w:style>
  <w:style w:type="character" w:customStyle="1" w:styleId="7">
    <w:name w:val="apple-converted-space"/>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1992</Words>
  <Characters>11355</Characters>
  <Lines>94</Lines>
  <Paragraphs>26</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2016-10-06T03:29:00Z</dcterms:created>
  <dc:creator>User</dc:creator>
  <cp:lastModifiedBy>RPP-042</cp:lastModifiedBy>
  <dcterms:modified xsi:type="dcterms:W3CDTF">2018-07-31T03:29:55Z</dcterms:modified>
  <dc:title>ДОГОВОР № 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